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CF" w:rsidRPr="00E24BC0" w:rsidRDefault="00EA08FC">
      <w:pPr>
        <w:rPr>
          <w:b/>
          <w:color w:val="00B0F0"/>
          <w:sz w:val="32"/>
          <w:szCs w:val="32"/>
        </w:rPr>
      </w:pPr>
      <w:r w:rsidRPr="00E24BC0">
        <w:rPr>
          <w:b/>
          <w:color w:val="00B0F0"/>
          <w:sz w:val="32"/>
          <w:szCs w:val="32"/>
        </w:rPr>
        <w:t xml:space="preserve">Acceptance Criteria for the West Yorkshire Forget me not Trust Children’s Hospice at Home </w:t>
      </w:r>
    </w:p>
    <w:p w:rsidR="00EA08FC" w:rsidRDefault="00EA08FC">
      <w:pPr>
        <w:rPr>
          <w:sz w:val="32"/>
          <w:szCs w:val="32"/>
        </w:rPr>
      </w:pPr>
      <w:r>
        <w:rPr>
          <w:sz w:val="32"/>
          <w:szCs w:val="32"/>
        </w:rPr>
        <w:t>The acceptance criteria for the hospice service is based on the four broad categories of life-limiting conditions described by the ACT, (the Association for Children with Life-limiting, Life –threatening or Terminal Conditions and their families)</w:t>
      </w:r>
    </w:p>
    <w:p w:rsidR="00EA08FC" w:rsidRDefault="00EA08FC">
      <w:pPr>
        <w:rPr>
          <w:sz w:val="32"/>
          <w:szCs w:val="32"/>
        </w:rPr>
      </w:pPr>
      <w:r>
        <w:rPr>
          <w:sz w:val="32"/>
          <w:szCs w:val="32"/>
        </w:rPr>
        <w:t>All referrals must fit into one of these categories;</w:t>
      </w:r>
    </w:p>
    <w:p w:rsidR="00EA08FC" w:rsidRPr="00EA08FC" w:rsidRDefault="00EA08FC">
      <w:pPr>
        <w:rPr>
          <w:b/>
          <w:color w:val="00B0F0"/>
          <w:sz w:val="32"/>
          <w:szCs w:val="32"/>
        </w:rPr>
      </w:pPr>
      <w:r w:rsidRPr="00EA08FC">
        <w:rPr>
          <w:b/>
          <w:color w:val="00B0F0"/>
          <w:sz w:val="32"/>
          <w:szCs w:val="32"/>
        </w:rPr>
        <w:t>Group 1</w:t>
      </w:r>
    </w:p>
    <w:p w:rsidR="00EA08FC" w:rsidRDefault="00EA08F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Life-threatening conditions for which curative treatment may be feasible, but can fail.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Where access to palliative care services may be necessary when treatment fails e.g. </w:t>
      </w:r>
      <w:r w:rsidR="00FF0F20">
        <w:rPr>
          <w:sz w:val="32"/>
          <w:szCs w:val="32"/>
        </w:rPr>
        <w:t>(</w:t>
      </w:r>
      <w:r w:rsidR="00E24BC0">
        <w:rPr>
          <w:sz w:val="32"/>
          <w:szCs w:val="32"/>
        </w:rPr>
        <w:t>C</w:t>
      </w:r>
      <w:r w:rsidR="00FF0F20">
        <w:rPr>
          <w:sz w:val="32"/>
          <w:szCs w:val="32"/>
        </w:rPr>
        <w:t xml:space="preserve">ancer, </w:t>
      </w:r>
      <w:r>
        <w:rPr>
          <w:sz w:val="32"/>
          <w:szCs w:val="32"/>
        </w:rPr>
        <w:t>usually solid tumours</w:t>
      </w:r>
      <w:r w:rsidR="00FF0F20">
        <w:rPr>
          <w:sz w:val="32"/>
          <w:szCs w:val="32"/>
        </w:rPr>
        <w:t xml:space="preserve"> </w:t>
      </w:r>
      <w:r>
        <w:rPr>
          <w:sz w:val="32"/>
          <w:szCs w:val="32"/>
        </w:rPr>
        <w:t>or irreversible organ failure of heart</w:t>
      </w:r>
      <w:r w:rsidR="00FF0F20">
        <w:rPr>
          <w:sz w:val="32"/>
          <w:szCs w:val="32"/>
        </w:rPr>
        <w:t>, liver and kidneys)</w:t>
      </w:r>
      <w:r w:rsidR="004121EC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FF0F20" w:rsidRDefault="00FF0F20" w:rsidP="00FF0F20">
      <w:pPr>
        <w:rPr>
          <w:b/>
          <w:color w:val="00B0F0"/>
          <w:sz w:val="32"/>
          <w:szCs w:val="32"/>
        </w:rPr>
      </w:pPr>
      <w:r w:rsidRPr="00EA08FC">
        <w:rPr>
          <w:b/>
          <w:color w:val="00B0F0"/>
          <w:sz w:val="32"/>
          <w:szCs w:val="32"/>
        </w:rPr>
        <w:t xml:space="preserve">Group </w:t>
      </w:r>
      <w:r>
        <w:rPr>
          <w:b/>
          <w:color w:val="00B0F0"/>
          <w:sz w:val="32"/>
          <w:szCs w:val="32"/>
        </w:rPr>
        <w:t>2</w:t>
      </w:r>
    </w:p>
    <w:p w:rsidR="00FF0F20" w:rsidRPr="00FF0F20" w:rsidRDefault="00FF0F20" w:rsidP="00FF0F20">
      <w:pPr>
        <w:rPr>
          <w:sz w:val="32"/>
          <w:szCs w:val="32"/>
        </w:rPr>
      </w:pPr>
      <w:r w:rsidRPr="00FF0F20">
        <w:rPr>
          <w:sz w:val="32"/>
          <w:szCs w:val="32"/>
        </w:rPr>
        <w:t>Conditions where premature death is inevitable</w:t>
      </w:r>
      <w:r>
        <w:rPr>
          <w:sz w:val="32"/>
          <w:szCs w:val="32"/>
        </w:rPr>
        <w:t>, where there may be long periods of intensive treatment aimed at prolonging life and allowing participation in other activities, e.g. (</w:t>
      </w:r>
      <w:r w:rsidR="00E24BC0">
        <w:rPr>
          <w:sz w:val="32"/>
          <w:szCs w:val="32"/>
        </w:rPr>
        <w:t>C</w:t>
      </w:r>
      <w:r>
        <w:rPr>
          <w:sz w:val="32"/>
          <w:szCs w:val="32"/>
        </w:rPr>
        <w:t>ystic fibrosis</w:t>
      </w:r>
      <w:r w:rsidR="004121EC">
        <w:rPr>
          <w:sz w:val="32"/>
          <w:szCs w:val="32"/>
        </w:rPr>
        <w:t xml:space="preserve"> muscular dystrophy).</w:t>
      </w:r>
    </w:p>
    <w:p w:rsidR="00FF0F20" w:rsidRDefault="00FF0F20" w:rsidP="00FF0F20">
      <w:pPr>
        <w:rPr>
          <w:b/>
          <w:color w:val="00B0F0"/>
          <w:sz w:val="32"/>
          <w:szCs w:val="32"/>
        </w:rPr>
      </w:pPr>
      <w:r w:rsidRPr="00EA08FC">
        <w:rPr>
          <w:b/>
          <w:color w:val="00B0F0"/>
          <w:sz w:val="32"/>
          <w:szCs w:val="32"/>
        </w:rPr>
        <w:t xml:space="preserve">Group </w:t>
      </w:r>
      <w:r>
        <w:rPr>
          <w:b/>
          <w:color w:val="00B0F0"/>
          <w:sz w:val="32"/>
          <w:szCs w:val="32"/>
        </w:rPr>
        <w:t>3</w:t>
      </w:r>
    </w:p>
    <w:p w:rsidR="004121EC" w:rsidRDefault="00FF0F20" w:rsidP="00FF0F20">
      <w:pPr>
        <w:rPr>
          <w:sz w:val="32"/>
          <w:szCs w:val="32"/>
        </w:rPr>
      </w:pPr>
      <w:r>
        <w:rPr>
          <w:sz w:val="32"/>
          <w:szCs w:val="32"/>
        </w:rPr>
        <w:t xml:space="preserve">Progressive conditions without curative options, where treatment is exclusively palliative and may commonly extend over many years. </w:t>
      </w:r>
      <w:proofErr w:type="gramStart"/>
      <w:r>
        <w:rPr>
          <w:sz w:val="32"/>
          <w:szCs w:val="32"/>
        </w:rPr>
        <w:t>e.g.</w:t>
      </w:r>
      <w:r w:rsidR="00E24BC0">
        <w:rPr>
          <w:sz w:val="32"/>
          <w:szCs w:val="32"/>
        </w:rPr>
        <w:t xml:space="preserve"> (Batten disease, </w:t>
      </w:r>
      <w:r w:rsidR="004121EC">
        <w:rPr>
          <w:sz w:val="32"/>
          <w:szCs w:val="32"/>
        </w:rPr>
        <w:t>mucop</w:t>
      </w:r>
      <w:r w:rsidR="00D15F70">
        <w:rPr>
          <w:sz w:val="32"/>
          <w:szCs w:val="32"/>
        </w:rPr>
        <w:t>ol</w:t>
      </w:r>
      <w:r w:rsidR="004121EC">
        <w:rPr>
          <w:sz w:val="32"/>
          <w:szCs w:val="32"/>
        </w:rPr>
        <w:t>ysaccharidoses).</w:t>
      </w:r>
      <w:proofErr w:type="gramEnd"/>
      <w:r>
        <w:rPr>
          <w:sz w:val="32"/>
          <w:szCs w:val="32"/>
        </w:rPr>
        <w:t xml:space="preserve"> </w:t>
      </w:r>
    </w:p>
    <w:p w:rsidR="00FF0F20" w:rsidRDefault="00FF0F20" w:rsidP="00FF0F20">
      <w:pPr>
        <w:rPr>
          <w:b/>
          <w:color w:val="00B0F0"/>
          <w:sz w:val="32"/>
          <w:szCs w:val="32"/>
        </w:rPr>
      </w:pPr>
      <w:r w:rsidRPr="00EA08FC">
        <w:rPr>
          <w:b/>
          <w:color w:val="00B0F0"/>
          <w:sz w:val="32"/>
          <w:szCs w:val="32"/>
        </w:rPr>
        <w:t xml:space="preserve">Group </w:t>
      </w:r>
      <w:r w:rsidR="00225764">
        <w:rPr>
          <w:b/>
          <w:color w:val="00B0F0"/>
          <w:sz w:val="32"/>
          <w:szCs w:val="32"/>
        </w:rPr>
        <w:t>4</w:t>
      </w:r>
    </w:p>
    <w:p w:rsidR="00FF0F20" w:rsidRPr="00FF0F20" w:rsidRDefault="00FF0F20" w:rsidP="00FF0F20">
      <w:pPr>
        <w:rPr>
          <w:sz w:val="32"/>
          <w:szCs w:val="32"/>
        </w:rPr>
      </w:pPr>
      <w:r w:rsidRPr="00FF0F20">
        <w:rPr>
          <w:sz w:val="32"/>
          <w:szCs w:val="32"/>
        </w:rPr>
        <w:t>Irreversible, but non-progressive</w:t>
      </w:r>
      <w:r>
        <w:rPr>
          <w:sz w:val="32"/>
          <w:szCs w:val="32"/>
        </w:rPr>
        <w:t xml:space="preserve"> conditions causing severe disability leading to susceptibility to health complications and likelihood of premature death e.g. </w:t>
      </w:r>
      <w:r w:rsidR="00E24BC0">
        <w:rPr>
          <w:sz w:val="32"/>
          <w:szCs w:val="32"/>
        </w:rPr>
        <w:t>(severe</w:t>
      </w:r>
      <w:r>
        <w:rPr>
          <w:sz w:val="32"/>
          <w:szCs w:val="32"/>
        </w:rPr>
        <w:t xml:space="preserve"> cerebral palsy, multiple disabilities such </w:t>
      </w:r>
      <w:r w:rsidR="004121EC">
        <w:rPr>
          <w:sz w:val="32"/>
          <w:szCs w:val="32"/>
        </w:rPr>
        <w:t>as brain or spinal cord insult).</w:t>
      </w:r>
    </w:p>
    <w:p w:rsidR="00FF0F20" w:rsidRDefault="00FF0F20" w:rsidP="00FF0F20">
      <w:pPr>
        <w:rPr>
          <w:sz w:val="32"/>
          <w:szCs w:val="32"/>
        </w:rPr>
      </w:pPr>
    </w:p>
    <w:p w:rsidR="00FF0F20" w:rsidRPr="00FF0F20" w:rsidRDefault="00FF0F20" w:rsidP="00FF0F20">
      <w:pPr>
        <w:rPr>
          <w:sz w:val="32"/>
          <w:szCs w:val="32"/>
        </w:rPr>
      </w:pPr>
    </w:p>
    <w:p w:rsidR="00FF0F20" w:rsidRPr="00FF0F20" w:rsidRDefault="00FF0F20" w:rsidP="00FF0F20">
      <w:pPr>
        <w:rPr>
          <w:b/>
          <w:sz w:val="32"/>
          <w:szCs w:val="32"/>
        </w:rPr>
      </w:pPr>
    </w:p>
    <w:p w:rsidR="00EA08FC" w:rsidRDefault="00EA08FC">
      <w:pPr>
        <w:rPr>
          <w:sz w:val="32"/>
          <w:szCs w:val="32"/>
        </w:rPr>
      </w:pPr>
    </w:p>
    <w:p w:rsidR="00EA08FC" w:rsidRPr="00EA08FC" w:rsidRDefault="00EA08FC">
      <w:pPr>
        <w:rPr>
          <w:sz w:val="32"/>
          <w:szCs w:val="32"/>
        </w:rPr>
      </w:pPr>
    </w:p>
    <w:sectPr w:rsidR="00EA08FC" w:rsidRPr="00EA08FC" w:rsidSect="00B26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EA08FC"/>
    <w:rsid w:val="00225764"/>
    <w:rsid w:val="004121EC"/>
    <w:rsid w:val="00581298"/>
    <w:rsid w:val="00645A9E"/>
    <w:rsid w:val="007E5CF8"/>
    <w:rsid w:val="009D5EF3"/>
    <w:rsid w:val="00B265CF"/>
    <w:rsid w:val="00C67B86"/>
    <w:rsid w:val="00C92465"/>
    <w:rsid w:val="00D15F70"/>
    <w:rsid w:val="00D84F9D"/>
    <w:rsid w:val="00DF6F4E"/>
    <w:rsid w:val="00E24BC0"/>
    <w:rsid w:val="00EA08FC"/>
    <w:rsid w:val="00FE3979"/>
    <w:rsid w:val="00FE415D"/>
    <w:rsid w:val="00F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margaret.wadsworth</dc:creator>
  <cp:lastModifiedBy>margaret.wadsworth</cp:lastModifiedBy>
  <cp:revision>5</cp:revision>
  <cp:lastPrinted>2010-01-18T13:58:00Z</cp:lastPrinted>
  <dcterms:created xsi:type="dcterms:W3CDTF">2010-01-18T13:59:00Z</dcterms:created>
  <dcterms:modified xsi:type="dcterms:W3CDTF">2010-03-18T09:52:00Z</dcterms:modified>
</cp:coreProperties>
</file>